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gif" ContentType="image/gif"/>
  <Override PartName="/word/media/rId30.gif" ContentType="image/gif"/>
  <Override PartName="/word/media/rId33.gif" ContentType="image/gif"/>
  <Override PartName="/word/media/rId38.gif" ContentType="image/gi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Utiliser</w:t>
      </w:r>
      <w:r>
        <w:t xml:space="preserve"> </w:t>
      </w:r>
      <w:r>
        <w:t xml:space="preserve">R</w:t>
      </w:r>
      <w:r>
        <w:t xml:space="preserve"> </w:t>
      </w:r>
      <w:r>
        <w:t xml:space="preserve">avec</w:t>
      </w:r>
      <w:r>
        <w:t xml:space="preserve"> </w:t>
      </w:r>
      <w:r>
        <w:t xml:space="preserve">le</w:t>
      </w:r>
      <w:r>
        <w:t xml:space="preserve"> </w:t>
      </w:r>
      <w:r>
        <w:t xml:space="preserve">notebook</w:t>
      </w:r>
      <w:r>
        <w:t xml:space="preserve"> </w:t>
      </w:r>
      <w:r>
        <w:t xml:space="preserve">Jupyter</w:t>
      </w:r>
    </w:p>
    <w:p>
      <w:pPr>
        <w:pStyle w:val="Author"/>
      </w:pPr>
      <w:r>
        <w:t xml:space="preserve">Marc</w:t>
      </w:r>
      <w:r>
        <w:t xml:space="preserve"> </w:t>
      </w:r>
      <w:r>
        <w:t xml:space="preserve">Thévenin</w:t>
      </w:r>
    </w:p>
    <w:p>
      <w:pPr>
        <w:pStyle w:val="Date"/>
      </w:pPr>
      <w:r>
        <w:t xml:space="preserve">2023-07-07</w:t>
      </w:r>
    </w:p>
    <w:p>
      <w:pPr>
        <w:pStyle w:val="Abstract"/>
      </w:pPr>
      <w:r>
        <w:t xml:space="preserve">On</w:t>
      </w:r>
      <w:r>
        <w:t xml:space="preserve"> </w:t>
      </w:r>
      <w:r>
        <w:t xml:space="preserve">peut</w:t>
      </w:r>
      <w:r>
        <w:t xml:space="preserve"> </w:t>
      </w:r>
      <w:r>
        <w:t xml:space="preserve">utiliser</w:t>
      </w:r>
      <w:r>
        <w:t xml:space="preserve"> </w:t>
      </w:r>
      <w:r>
        <w:t xml:space="preserve">R</w:t>
      </w:r>
      <w:r>
        <w:t xml:space="preserve"> </w:t>
      </w:r>
      <w:r>
        <w:t xml:space="preserve">avec</w:t>
      </w:r>
      <w:r>
        <w:t xml:space="preserve"> </w:t>
      </w:r>
      <w:r>
        <w:t xml:space="preserve">le</w:t>
      </w:r>
      <w:r>
        <w:t xml:space="preserve"> </w:t>
      </w:r>
      <w:r>
        <w:t xml:space="preserve">très</w:t>
      </w:r>
      <w:r>
        <w:t xml:space="preserve"> </w:t>
      </w:r>
      <w:r>
        <w:t xml:space="preserve">populaire</w:t>
      </w:r>
      <w:r>
        <w:t xml:space="preserve"> </w:t>
      </w:r>
      <w:r>
        <w:t xml:space="preserve">notebook</w:t>
      </w:r>
      <w:r>
        <w:t xml:space="preserve"> </w:t>
      </w:r>
      <w:r>
        <w:t xml:space="preserve">Jupyter.</w:t>
      </w:r>
      <w:r>
        <w:t xml:space="preserve"> </w:t>
      </w:r>
      <w:r>
        <w:t xml:space="preserve">Utilisé</w:t>
      </w:r>
      <w:r>
        <w:t xml:space="preserve"> </w:t>
      </w:r>
      <w:r>
        <w:t xml:space="preserve">dans</w:t>
      </w:r>
      <w:r>
        <w:t xml:space="preserve"> </w:t>
      </w:r>
      <w:r>
        <w:t xml:space="preserve">un</w:t>
      </w:r>
      <w:r>
        <w:t xml:space="preserve"> </w:t>
      </w:r>
      <w:r>
        <w:t xml:space="preserve">navigateur,</w:t>
      </w:r>
      <w:r>
        <w:t xml:space="preserve"> </w:t>
      </w:r>
      <w:r>
        <w:t xml:space="preserve">il</w:t>
      </w:r>
      <w:r>
        <w:t xml:space="preserve"> </w:t>
      </w:r>
      <w:r>
        <w:t xml:space="preserve">permet</w:t>
      </w:r>
      <w:r>
        <w:t xml:space="preserve"> </w:t>
      </w:r>
      <w:r>
        <w:t xml:space="preserve">de</w:t>
      </w:r>
      <w:r>
        <w:t xml:space="preserve"> </w:t>
      </w:r>
      <w:r>
        <w:t xml:space="preserve">récupérer</w:t>
      </w:r>
      <w:r>
        <w:t xml:space="preserve"> </w:t>
      </w:r>
      <w:r>
        <w:t xml:space="preserve">l’ensemble</w:t>
      </w:r>
      <w:r>
        <w:t xml:space="preserve"> </w:t>
      </w:r>
      <w:r>
        <w:t xml:space="preserve">des</w:t>
      </w:r>
      <w:r>
        <w:t xml:space="preserve"> </w:t>
      </w:r>
      <w:r>
        <w:t xml:space="preserve">cellules</w:t>
      </w:r>
      <w:r>
        <w:t xml:space="preserve"> </w:t>
      </w:r>
      <w:r>
        <w:t xml:space="preserve">et</w:t>
      </w:r>
      <w:r>
        <w:t xml:space="preserve"> </w:t>
      </w:r>
      <w:r>
        <w:t xml:space="preserve">les</w:t>
      </w:r>
      <w:r>
        <w:t xml:space="preserve"> </w:t>
      </w:r>
      <w:r>
        <w:t xml:space="preserve">enregistrer</w:t>
      </w:r>
      <w:r>
        <w:t xml:space="preserve"> </w:t>
      </w:r>
      <w:r>
        <w:t xml:space="preserve">dans</w:t>
      </w:r>
      <w:r>
        <w:t xml:space="preserve"> </w:t>
      </w:r>
      <w:r>
        <w:t xml:space="preserve">un</w:t>
      </w:r>
      <w:r>
        <w:t xml:space="preserve"> </w:t>
      </w:r>
      <w:r>
        <w:t xml:space="preserve">programme</w:t>
      </w:r>
      <w:r>
        <w:t xml:space="preserve"> </w:t>
      </w:r>
      <w:r>
        <w:t xml:space="preserve">unique</w:t>
      </w:r>
      <w:r>
        <w:t xml:space="preserve"> </w:t>
      </w:r>
      <w:r>
        <w:t xml:space="preserve">.R.</w:t>
      </w:r>
      <w:r>
        <w:t xml:space="preserve"> </w:t>
      </w:r>
      <w:r>
        <w:t xml:space="preserve">Cette</w:t>
      </w:r>
      <w:r>
        <w:t xml:space="preserve"> </w:t>
      </w:r>
      <w:r>
        <w:t xml:space="preserve">fiche</w:t>
      </w:r>
      <w:r>
        <w:t xml:space="preserve"> </w:t>
      </w:r>
      <w:r>
        <w:t xml:space="preserve">propose</w:t>
      </w:r>
      <w:r>
        <w:t xml:space="preserve"> </w:t>
      </w:r>
      <w:r>
        <w:t xml:space="preserve">les</w:t>
      </w:r>
      <w:r>
        <w:t xml:space="preserve"> </w:t>
      </w:r>
      <w:r>
        <w:t xml:space="preserve">démarches</w:t>
      </w:r>
      <w:r>
        <w:t xml:space="preserve"> </w:t>
      </w:r>
      <w:r>
        <w:t xml:space="preserve">pour</w:t>
      </w:r>
      <w:r>
        <w:t xml:space="preserve"> </w:t>
      </w:r>
      <w:r>
        <w:t xml:space="preserve">utiliser</w:t>
      </w:r>
      <w:r>
        <w:t xml:space="preserve"> </w:t>
      </w:r>
      <w:r>
        <w:t xml:space="preserve">ce</w:t>
      </w:r>
      <w:r>
        <w:t xml:space="preserve"> </w:t>
      </w:r>
      <w:r>
        <w:t xml:space="preserve">notebook</w:t>
      </w:r>
      <w:r>
        <w:t xml:space="preserve"> </w:t>
      </w:r>
      <w:r>
        <w:t xml:space="preserve">avec</w:t>
      </w:r>
      <w:r>
        <w:t xml:space="preserve"> </w:t>
      </w:r>
      <w:r>
        <w:t xml:space="preserve">R,</w:t>
      </w:r>
      <w:r>
        <w:t xml:space="preserve"> </w:t>
      </w:r>
      <w:r>
        <w:t xml:space="preserve">dans</w:t>
      </w:r>
      <w:r>
        <w:t xml:space="preserve"> </w:t>
      </w:r>
      <w:r>
        <w:t xml:space="preserve">un</w:t>
      </w:r>
      <w:r>
        <w:t xml:space="preserve"> </w:t>
      </w:r>
      <w:r>
        <w:t xml:space="preserve">navigateur</w:t>
      </w:r>
      <w:r>
        <w:t xml:space="preserve"> </w:t>
      </w:r>
      <w:r>
        <w:t xml:space="preserve">ou</w:t>
      </w:r>
      <w:r>
        <w:t xml:space="preserve"> </w:t>
      </w:r>
      <w:r>
        <w:t xml:space="preserve">avec</w:t>
      </w:r>
      <w:r>
        <w:t xml:space="preserve"> </w:t>
      </w:r>
      <w:r>
        <w:t xml:space="preserve">l’Ide</w:t>
      </w:r>
      <w:r>
        <w:t xml:space="preserve"> </w:t>
      </w:r>
      <w:r>
        <w:t xml:space="preserve">Vscode.</w:t>
      </w:r>
    </w:p>
    <w:bookmarkStart w:id="27" w:name="installation"/>
    <w:p>
      <w:pPr>
        <w:pStyle w:val="Heading1"/>
      </w:pPr>
      <w:r>
        <w:t xml:space="preserve">Installation</w:t>
      </w:r>
    </w:p>
    <w:bookmarkStart w:id="23" w:name="ined"/>
    <w:p>
      <w:pPr>
        <w:pStyle w:val="Heading2"/>
      </w:pPr>
      <w:r>
        <w:t xml:space="preserve">Ined</w:t>
      </w:r>
    </w:p>
    <w:p>
      <w:pPr>
        <w:numPr>
          <w:ilvl w:val="0"/>
          <w:numId w:val="1001"/>
        </w:numPr>
      </w:pPr>
      <w:r>
        <w:t xml:space="preserve">A l’Ined, l’installation de Python et Jupyter est directement accessible via le bureau vial’outil</w:t>
      </w:r>
      <w:r>
        <w:t xml:space="preserve"> </w:t>
      </w:r>
      <w:r>
        <w:rPr>
          <w:bCs/>
          <w:b/>
        </w:rPr>
        <w:t xml:space="preserve">Applined</w:t>
      </w:r>
      <w:r>
        <w:t xml:space="preserve"> </w:t>
      </w:r>
      <w:r>
        <w:t xml:space="preserve">mis à disposition par le Service Informatique. Dans la fenêtre de recherche:</w:t>
      </w:r>
    </w:p>
    <w:p>
      <w:pPr>
        <w:numPr>
          <w:ilvl w:val="0"/>
          <w:numId w:val="1001"/>
        </w:numPr>
      </w:pPr>
      <w:r>
        <w:t xml:space="preserve">Python puis l’installer.</w:t>
      </w:r>
    </w:p>
    <w:p>
      <w:pPr>
        <w:numPr>
          <w:ilvl w:val="0"/>
          <w:numId w:val="1001"/>
        </w:numPr>
      </w:pPr>
      <w:r>
        <w:t xml:space="preserve">Jupyter puis l’installer.</w:t>
      </w:r>
    </w:p>
    <w:p>
      <w:pPr>
        <w:numPr>
          <w:ilvl w:val="0"/>
          <w:numId w:val="1001"/>
        </w:numPr>
      </w:pPr>
      <w:r>
        <w:t xml:space="preserve">Ouverture de Jupyter dans le navigateur: taper</w:t>
      </w:r>
      <w:r>
        <w:t xml:space="preserve"> </w:t>
      </w:r>
      <w:r>
        <w:rPr>
          <w:rStyle w:val="VerbatimChar"/>
        </w:rPr>
        <w:t xml:space="preserve">cmd</w:t>
      </w:r>
      <w:r>
        <w:t xml:space="preserve"> </w:t>
      </w:r>
      <w:r>
        <w:t xml:space="preserve">dans la barre de recherche windows, puis</w:t>
      </w:r>
      <w:r>
        <w:t xml:space="preserve"> </w:t>
      </w:r>
      <w:r>
        <w:rPr>
          <w:rStyle w:val="VerbatimChar"/>
        </w:rPr>
        <w:t xml:space="preserve">jupyter notebook</w:t>
      </w:r>
      <w:r>
        <w:t xml:space="preserve">.</w:t>
      </w:r>
    </w:p>
    <w:p>
      <w:pPr>
        <w:pStyle w:val="FirstParagraph"/>
      </w:pPr>
      <w:r>
        <w:rPr>
          <w:bCs/>
          <w:b/>
        </w:rPr>
        <w:t xml:space="preserve">Résumé des étapes</w:t>
      </w:r>
    </w:p>
    <w:p>
      <w:pPr>
        <w:pStyle w:val="BodyText"/>
      </w:pPr>
      <w:r>
        <w:drawing>
          <wp:inline>
            <wp:extent cx="5334000" cy="2794000"/>
            <wp:effectExtent b="0" l="0" r="0" t="0"/>
            <wp:docPr descr="" title="" id="21" name="Picture"/>
            <a:graphic>
              <a:graphicData uri="http://schemas.openxmlformats.org/drawingml/2006/picture">
                <pic:pic>
                  <pic:nvPicPr>
                    <pic:cNvPr descr="img/jupyter1.gif" id="22" name="Picture"/>
                    <pic:cNvPicPr>
                      <a:picLocks noChangeArrowheads="1" noChangeAspect="1"/>
                    </pic:cNvPicPr>
                  </pic:nvPicPr>
                  <pic:blipFill>
                    <a:blip r:embed="rId20"/>
                    <a:stretch>
                      <a:fillRect/>
                    </a:stretch>
                  </pic:blipFill>
                  <pic:spPr bwMode="auto">
                    <a:xfrm>
                      <a:off x="0" y="0"/>
                      <a:ext cx="5334000" cy="2794000"/>
                    </a:xfrm>
                    <a:prstGeom prst="rect">
                      <a:avLst/>
                    </a:prstGeom>
                    <a:noFill/>
                    <a:ln w="9525">
                      <a:noFill/>
                      <a:headEnd/>
                      <a:tailEnd/>
                    </a:ln>
                  </pic:spPr>
                </pic:pic>
              </a:graphicData>
            </a:graphic>
          </wp:inline>
        </w:drawing>
      </w:r>
    </w:p>
    <w:bookmarkEnd w:id="23"/>
    <w:bookmarkStart w:id="26" w:name="hors-ined"/>
    <w:p>
      <w:pPr>
        <w:pStyle w:val="Heading2"/>
      </w:pPr>
      <w:r>
        <w:t xml:space="preserve">Hors Ined</w:t>
      </w:r>
    </w:p>
    <w:p>
      <w:pPr>
        <w:numPr>
          <w:ilvl w:val="0"/>
          <w:numId w:val="1002"/>
        </w:numPr>
        <w:pStyle w:val="Compact"/>
      </w:pPr>
      <w:r>
        <w:t xml:space="preserve">La solution la plus simple est d’installer</w:t>
      </w:r>
      <w:r>
        <w:t xml:space="preserve"> </w:t>
      </w:r>
      <w:hyperlink r:id="rId24">
        <w:r>
          <w:rPr>
            <w:rStyle w:val="Hyperlink"/>
          </w:rPr>
          <w:t xml:space="preserve">Anaconda</w:t>
        </w:r>
      </w:hyperlink>
      <w:r>
        <w:t xml:space="preserve">, mais un nombre important d’applications seront installées. Je ne suis pas sur que, hors usage intensif de python, cela soit un quelconque intérêt.</w:t>
      </w:r>
    </w:p>
    <w:p>
      <w:pPr>
        <w:numPr>
          <w:ilvl w:val="0"/>
          <w:numId w:val="1002"/>
        </w:numPr>
        <w:pStyle w:val="Compact"/>
      </w:pPr>
      <w:r>
        <w:t xml:space="preserve">Installer la version</w:t>
      </w:r>
      <w:r>
        <w:t xml:space="preserve"> </w:t>
      </w:r>
      <w:r>
        <w:rPr>
          <w:iCs/>
          <w:i/>
          <w:bCs/>
          <w:b/>
        </w:rPr>
        <w:t xml:space="preserve">soft</w:t>
      </w:r>
      <w:r>
        <w:t xml:space="preserve"> </w:t>
      </w:r>
      <w:r>
        <w:t xml:space="preserve">d’Anaconda,</w:t>
      </w:r>
      <w:r>
        <w:t xml:space="preserve"> </w:t>
      </w:r>
      <w:hyperlink r:id="rId25">
        <w:r>
          <w:rPr>
            <w:rStyle w:val="Hyperlink"/>
          </w:rPr>
          <w:t xml:space="preserve">miniconda</w:t>
        </w:r>
      </w:hyperlink>
      <w:r>
        <w:t xml:space="preserve">, puis installer Jupyter via l’invit de commandes conda:</w:t>
      </w:r>
      <w:r>
        <w:t xml:space="preserve"> </w:t>
      </w:r>
      <w:r>
        <w:rPr>
          <w:rStyle w:val="VerbatimChar"/>
        </w:rPr>
        <w:t xml:space="preserve">conda install jupyter</w:t>
      </w:r>
      <w:r>
        <w:t xml:space="preserve"> </w:t>
      </w:r>
      <w:r>
        <w:t xml:space="preserve">ou via l’invite de commandes window avec l’application de gestion des librairie Python</w:t>
      </w:r>
      <w:r>
        <w:t xml:space="preserve"> </w:t>
      </w:r>
      <w:r>
        <w:rPr>
          <w:iCs/>
          <w:i/>
          <w:bCs/>
          <w:b/>
        </w:rPr>
        <w:t xml:space="preserve">pip</w:t>
      </w:r>
      <w:r>
        <w:t xml:space="preserve">:</w:t>
      </w:r>
      <w:r>
        <w:t xml:space="preserve"> </w:t>
      </w:r>
      <w:r>
        <w:rPr>
          <w:rStyle w:val="VerbatimChar"/>
        </w:rPr>
        <w:t xml:space="preserve">pip install jupyter</w:t>
      </w:r>
      <w:r>
        <w:t xml:space="preserve">.</w:t>
      </w:r>
      <w:r>
        <w:br/>
      </w:r>
    </w:p>
    <w:p>
      <w:pPr>
        <w:numPr>
          <w:ilvl w:val="0"/>
          <w:numId w:val="1002"/>
        </w:numPr>
        <w:pStyle w:val="Compact"/>
      </w:pPr>
      <w:r>
        <w:t xml:space="preserve">L’ouverture de Jupyter se fera directement via un raccourci (conda) ou via l’invite de commande windows en tapant</w:t>
      </w:r>
      <w:r>
        <w:t xml:space="preserve"> </w:t>
      </w:r>
      <w:r>
        <w:rPr>
          <w:rStyle w:val="VerbatimChar"/>
        </w:rPr>
        <w:t xml:space="preserve">jupyter noteboook</w:t>
      </w:r>
      <w:r>
        <w:t xml:space="preserve">.</w:t>
      </w:r>
    </w:p>
    <w:bookmarkEnd w:id="26"/>
    <w:bookmarkEnd w:id="27"/>
    <w:bookmarkStart w:id="29" w:name="installation-du-noyau-r-dans-jupyter"/>
    <w:p>
      <w:pPr>
        <w:pStyle w:val="Heading1"/>
      </w:pPr>
      <w:r>
        <w:t xml:space="preserve">Installation du noyau R dans jupyter</w:t>
      </w:r>
    </w:p>
    <w:p>
      <w:pPr>
        <w:pStyle w:val="FirstParagraph"/>
      </w:pPr>
      <w:r>
        <w:t xml:space="preserve">Vous pouvez suivre ce pas à pas:</w:t>
      </w:r>
      <w:r>
        <w:t xml:space="preserve"> </w:t>
      </w:r>
      <w:hyperlink r:id="rId28">
        <w:r>
          <w:rPr>
            <w:rStyle w:val="Hyperlink"/>
          </w:rPr>
          <w:t xml:space="preserve">lien</w:t>
        </w:r>
      </w:hyperlink>
      <w:r>
        <w:t xml:space="preserve">.</w:t>
      </w:r>
    </w:p>
    <w:p>
      <w:pPr>
        <w:pStyle w:val="BodyText"/>
      </w:pPr>
      <w:r>
        <w:t xml:space="preserve">Dans R:</w:t>
      </w:r>
    </w:p>
    <w:p>
      <w:pPr>
        <w:pStyle w:val="SourceCode"/>
      </w:pPr>
      <w:r>
        <w:rPr>
          <w:rStyle w:val="FunctionTok"/>
        </w:rPr>
        <w:t xml:space="preserve"># install.packages("devtools")</w:t>
      </w:r>
      <w:r>
        <w:br/>
      </w:r>
      <w:r>
        <w:rPr>
          <w:rStyle w:val="NormalTok"/>
        </w:rPr>
        <w:t xml:space="preserve">devtools::install_github("IRkernel/IRkernel")</w:t>
      </w:r>
      <w:r>
        <w:br/>
      </w:r>
      <w:r>
        <w:rPr>
          <w:rStyle w:val="NormalTok"/>
        </w:rPr>
        <w:t xml:space="preserve">IRkernel::installspec()</w:t>
      </w:r>
    </w:p>
    <w:bookmarkEnd w:id="29"/>
    <w:bookmarkStart w:id="41" w:name="utilisation-du-notebook"/>
    <w:p>
      <w:pPr>
        <w:pStyle w:val="Heading1"/>
      </w:pPr>
      <w:r>
        <w:t xml:space="preserve">Utilisation du notebook</w:t>
      </w:r>
    </w:p>
    <w:p>
      <w:pPr>
        <w:numPr>
          <w:ilvl w:val="0"/>
          <w:numId w:val="1003"/>
        </w:numPr>
        <w:pStyle w:val="Compact"/>
      </w:pPr>
      <w:r>
        <w:t xml:space="preserve">Aller dans</w:t>
      </w:r>
      <w:r>
        <w:t xml:space="preserve"> </w:t>
      </w:r>
      <w:r>
        <w:rPr>
          <w:iCs/>
          <w:i/>
        </w:rPr>
        <w:t xml:space="preserve">New</w:t>
      </w:r>
    </w:p>
    <w:p>
      <w:pPr>
        <w:numPr>
          <w:ilvl w:val="0"/>
          <w:numId w:val="1003"/>
        </w:numPr>
        <w:pStyle w:val="Compact"/>
      </w:pPr>
      <w:r>
        <w:t xml:space="preserve">Sélectionner le noyau R</w:t>
      </w:r>
    </w:p>
    <w:p>
      <w:pPr>
        <w:pStyle w:val="FirstParagraph"/>
      </w:pPr>
      <w:r>
        <w:t xml:space="preserve">Par défaut, chaque nouvelle cellule est en mode</w:t>
      </w:r>
      <w:r>
        <w:t xml:space="preserve"> </w:t>
      </w:r>
      <w:r>
        <w:rPr>
          <w:iCs/>
          <w:i/>
        </w:rPr>
        <w:t xml:space="preserve">code</w:t>
      </w:r>
      <w:r>
        <w:t xml:space="preserve">. Vous pouvez changer de mode dans une fenêtre (markdown, text, titre)</w:t>
      </w:r>
    </w:p>
    <w:p>
      <w:pPr>
        <w:pStyle w:val="BodyText"/>
      </w:pPr>
      <w:r>
        <w:drawing>
          <wp:inline>
            <wp:extent cx="5334000" cy="2794000"/>
            <wp:effectExtent b="0" l="0" r="0" t="0"/>
            <wp:docPr descr="" title="" id="31" name="Picture"/>
            <a:graphic>
              <a:graphicData uri="http://schemas.openxmlformats.org/drawingml/2006/picture">
                <pic:pic>
                  <pic:nvPicPr>
                    <pic:cNvPr descr="img/jupyter2.gif" id="32" name="Picture"/>
                    <pic:cNvPicPr>
                      <a:picLocks noChangeArrowheads="1" noChangeAspect="1"/>
                    </pic:cNvPicPr>
                  </pic:nvPicPr>
                  <pic:blipFill>
                    <a:blip r:embed="rId30"/>
                    <a:stretch>
                      <a:fillRect/>
                    </a:stretch>
                  </pic:blipFill>
                  <pic:spPr bwMode="auto">
                    <a:xfrm>
                      <a:off x="0" y="0"/>
                      <a:ext cx="5334000" cy="2794000"/>
                    </a:xfrm>
                    <a:prstGeom prst="rect">
                      <a:avLst/>
                    </a:prstGeom>
                    <a:noFill/>
                    <a:ln w="9525">
                      <a:noFill/>
                      <a:headEnd/>
                      <a:tailEnd/>
                    </a:ln>
                  </pic:spPr>
                </pic:pic>
              </a:graphicData>
            </a:graphic>
          </wp:inline>
        </w:drawing>
      </w:r>
    </w:p>
    <w:p>
      <w:pPr>
        <w:pStyle w:val="BodyText"/>
      </w:pPr>
      <w:r>
        <w:t xml:space="preserve">On peut exporter le notebook dans plusieurs formats. Cependant, la fonctionalité</w:t>
      </w:r>
      <w:r>
        <w:t xml:space="preserve"> </w:t>
      </w:r>
      <w:r>
        <w:t xml:space="preserve">la plus intéressante est l’engistrement sous format .R de l’ensemble des cellules</w:t>
      </w:r>
      <w:r>
        <w:t xml:space="preserve"> </w:t>
      </w:r>
      <w:r>
        <w:t xml:space="preserve">de type code. On obtient donc un programme complet.</w:t>
      </w:r>
    </w:p>
    <w:p>
      <w:pPr>
        <w:pStyle w:val="BodyText"/>
      </w:pPr>
      <w:r>
        <w:drawing>
          <wp:inline>
            <wp:extent cx="5334000" cy="2757120"/>
            <wp:effectExtent b="0" l="0" r="0" t="0"/>
            <wp:docPr descr="" title="" id="34" name="Picture"/>
            <a:graphic>
              <a:graphicData uri="http://schemas.openxmlformats.org/drawingml/2006/picture">
                <pic:pic>
                  <pic:nvPicPr>
                    <pic:cNvPr descr="img/jupyter3.gif" id="35" name="Picture"/>
                    <pic:cNvPicPr>
                      <a:picLocks noChangeArrowheads="1" noChangeAspect="1"/>
                    </pic:cNvPicPr>
                  </pic:nvPicPr>
                  <pic:blipFill>
                    <a:blip r:embed="rId33"/>
                    <a:stretch>
                      <a:fillRect/>
                    </a:stretch>
                  </pic:blipFill>
                  <pic:spPr bwMode="auto">
                    <a:xfrm>
                      <a:off x="0" y="0"/>
                      <a:ext cx="5334000" cy="2757120"/>
                    </a:xfrm>
                    <a:prstGeom prst="rect">
                      <a:avLst/>
                    </a:prstGeom>
                    <a:noFill/>
                    <a:ln w="9525">
                      <a:noFill/>
                      <a:headEnd/>
                      <a:tailEnd/>
                    </a:ln>
                  </pic:spPr>
                </pic:pic>
              </a:graphicData>
            </a:graphic>
          </wp:inline>
        </w:drawing>
      </w:r>
    </w:p>
    <w:p>
      <w:pPr>
        <w:pStyle w:val="BodyText"/>
      </w:pPr>
      <w:r>
        <w:t xml:space="preserve">Si on préfère on peut utiliser le notebook dans l’interface</w:t>
      </w:r>
      <w:r>
        <w:t xml:space="preserve"> </w:t>
      </w:r>
      <w:hyperlink r:id="rId36">
        <w:r>
          <w:rPr>
            <w:rStyle w:val="Hyperlink"/>
          </w:rPr>
          <w:t xml:space="preserve">Vscode</w:t>
        </w:r>
      </w:hyperlink>
      <w:r>
        <w:t xml:space="preserve">, il suffit d’y installer l’extension Jupyter.</w:t>
      </w:r>
    </w:p>
    <w:p>
      <w:pPr>
        <w:numPr>
          <w:ilvl w:val="0"/>
          <w:numId w:val="1004"/>
        </w:numPr>
        <w:pStyle w:val="Compact"/>
      </w:pPr>
      <w:r>
        <w:t xml:space="preserve">Permet d’avoir plusieurs notebook charger sur une interface, et de travailler parallèlement sur la console R</w:t>
      </w:r>
      <w:r>
        <w:t xml:space="preserve"> </w:t>
      </w:r>
      <w:hyperlink r:id="rId37">
        <w:r>
          <w:rPr>
            <w:rStyle w:val="Hyperlink"/>
          </w:rPr>
          <w:t xml:space="preserve">tutoriel d’installation</w:t>
        </w:r>
      </w:hyperlink>
      <w:r>
        <w:t xml:space="preserve">.</w:t>
      </w:r>
    </w:p>
    <w:p>
      <w:pPr>
        <w:numPr>
          <w:ilvl w:val="0"/>
          <w:numId w:val="1004"/>
        </w:numPr>
        <w:pStyle w:val="Compact"/>
      </w:pPr>
      <w:r>
        <w:t xml:space="preserve">Ne permet pas d’enregistrer l’ensemble des cellules en programme R.</w:t>
      </w:r>
    </w:p>
    <w:p>
      <w:pPr>
        <w:pStyle w:val="FirstParagraph"/>
      </w:pPr>
      <w:r>
        <w:drawing>
          <wp:inline>
            <wp:extent cx="5334000" cy="2757120"/>
            <wp:effectExtent b="0" l="0" r="0" t="0"/>
            <wp:docPr descr="" title="" id="39" name="Picture"/>
            <a:graphic>
              <a:graphicData uri="http://schemas.openxmlformats.org/drawingml/2006/picture">
                <pic:pic>
                  <pic:nvPicPr>
                    <pic:cNvPr descr="img/jupyter4.gif" id="40" name="Picture"/>
                    <pic:cNvPicPr>
                      <a:picLocks noChangeArrowheads="1" noChangeAspect="1"/>
                    </pic:cNvPicPr>
                  </pic:nvPicPr>
                  <pic:blipFill>
                    <a:blip r:embed="rId38"/>
                    <a:stretch>
                      <a:fillRect/>
                    </a:stretch>
                  </pic:blipFill>
                  <pic:spPr bwMode="auto">
                    <a:xfrm>
                      <a:off x="0" y="0"/>
                      <a:ext cx="5334000" cy="2757120"/>
                    </a:xfrm>
                    <a:prstGeom prst="rect">
                      <a:avLst/>
                    </a:prstGeom>
                    <a:noFill/>
                    <a:ln w="9525">
                      <a:noFill/>
                      <a:headEnd/>
                      <a:tailEnd/>
                    </a:ln>
                  </pic:spPr>
                </pic:pic>
              </a:graphicData>
            </a:graphic>
          </wp:inline>
        </w:drawing>
      </w:r>
    </w:p>
    <w:bookmarkEnd w:id="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fr"/>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282a36"/>
    </w:pPr>
  </w:style>
  <w:style w:type="character" w:customStyle="1" w:styleId="KeywordTok">
    <w:name w:val="KeywordTok"/>
    <w:basedOn w:val="VerbatimChar"/>
    <w:rPr>
      <w:color w:val="ff79c6"/>
      <w:shd w:val="clear" w:fill="282a36"/>
    </w:rPr>
  </w:style>
  <w:style w:type="character" w:customStyle="1" w:styleId="DataTypeTok">
    <w:name w:val="DataTypeTok"/>
    <w:basedOn w:val="VerbatimChar"/>
    <w:rPr>
      <w:color w:val="8be9fd"/>
      <w:shd w:val="clear" w:fill="282a36"/>
      <w:i/>
    </w:rPr>
  </w:style>
  <w:style w:type="character" w:customStyle="1" w:styleId="DecValTok">
    <w:name w:val="DecValTok"/>
    <w:basedOn w:val="VerbatimChar"/>
    <w:rPr>
      <w:color w:val="bd93f9"/>
      <w:shd w:val="clear" w:fill="282a36"/>
    </w:rPr>
  </w:style>
  <w:style w:type="character" w:customStyle="1" w:styleId="BaseNTok">
    <w:name w:val="BaseNTok"/>
    <w:basedOn w:val="VerbatimChar"/>
    <w:rPr>
      <w:color w:val="bd93f9"/>
      <w:shd w:val="clear" w:fill="282a36"/>
    </w:rPr>
  </w:style>
  <w:style w:type="character" w:customStyle="1" w:styleId="FloatTok">
    <w:name w:val="FloatTok"/>
    <w:basedOn w:val="VerbatimChar"/>
    <w:rPr>
      <w:color w:val="bd93f9"/>
      <w:shd w:val="clear" w:fill="282a36"/>
    </w:rPr>
  </w:style>
  <w:style w:type="character" w:customStyle="1" w:styleId="ConstantTok">
    <w:name w:val="ConstantTok"/>
    <w:basedOn w:val="VerbatimChar"/>
    <w:rPr>
      <w:color w:val="bd93f9"/>
      <w:shd w:val="clear" w:fill="282a36"/>
      <w:b/>
    </w:rPr>
  </w:style>
  <w:style w:type="character" w:customStyle="1" w:styleId="CharTok">
    <w:name w:val="CharTok"/>
    <w:basedOn w:val="VerbatimChar"/>
    <w:rPr>
      <w:color w:val="f1fa8c"/>
      <w:shd w:val="clear" w:fill="282a36"/>
    </w:rPr>
  </w:style>
  <w:style w:type="character" w:customStyle="1" w:styleId="SpecialCharTok">
    <w:name w:val="SpecialCharTok"/>
    <w:basedOn w:val="VerbatimChar"/>
    <w:rPr>
      <w:color w:val="ff79c6"/>
      <w:shd w:val="clear" w:fill="282a36"/>
    </w:rPr>
  </w:style>
  <w:style w:type="character" w:customStyle="1" w:styleId="StringTok">
    <w:name w:val="StringTok"/>
    <w:basedOn w:val="VerbatimChar"/>
    <w:rPr>
      <w:color w:val="f1fa8c"/>
      <w:shd w:val="clear" w:fill="282a36"/>
    </w:rPr>
  </w:style>
  <w:style w:type="character" w:customStyle="1" w:styleId="VerbatimStringTok">
    <w:name w:val="VerbatimStringTok"/>
    <w:basedOn w:val="VerbatimChar"/>
    <w:rPr>
      <w:color w:val="f1fa8c"/>
      <w:shd w:val="clear" w:fill="282a36"/>
    </w:rPr>
  </w:style>
  <w:style w:type="character" w:customStyle="1" w:styleId="SpecialStringTok">
    <w:name w:val="SpecialStringTok"/>
    <w:basedOn w:val="VerbatimChar"/>
    <w:rPr>
      <w:color w:val="f1fa8c"/>
      <w:shd w:val="clear" w:fill="282a36"/>
    </w:rPr>
  </w:style>
  <w:style w:type="character" w:customStyle="1" w:styleId="ImportTok">
    <w:name w:val="ImportTok"/>
    <w:basedOn w:val="VerbatimChar"/>
    <w:rPr>
      <w:color w:val="ff79c6"/>
      <w:shd w:val="clear" w:fill="282a36"/>
    </w:rPr>
  </w:style>
  <w:style w:type="character" w:customStyle="1" w:styleId="CommentTok">
    <w:name w:val="CommentTok"/>
    <w:basedOn w:val="VerbatimChar"/>
    <w:rPr>
      <w:color w:val="6272a4"/>
      <w:shd w:val="clear" w:fill="282a36"/>
    </w:rPr>
  </w:style>
  <w:style w:type="character" w:customStyle="1" w:styleId="DocumentationTok">
    <w:name w:val="DocumentationTok"/>
    <w:basedOn w:val="VerbatimChar"/>
    <w:rPr>
      <w:color w:val="ffb86c"/>
      <w:shd w:val="clear" w:fill="282a36"/>
    </w:rPr>
  </w:style>
  <w:style w:type="character" w:customStyle="1" w:styleId="AnnotationTok">
    <w:name w:val="AnnotationTok"/>
    <w:basedOn w:val="VerbatimChar"/>
    <w:rPr>
      <w:color w:val="ff79c6"/>
      <w:shd w:val="clear" w:fill="282a36"/>
    </w:rPr>
  </w:style>
  <w:style w:type="character" w:customStyle="1" w:styleId="CommentVarTok">
    <w:name w:val="CommentVarTok"/>
    <w:basedOn w:val="VerbatimChar"/>
    <w:rPr>
      <w:color w:val="8be9fd"/>
      <w:shd w:val="clear" w:fill="282a36"/>
    </w:rPr>
  </w:style>
  <w:style w:type="character" w:customStyle="1" w:styleId="OtherTok">
    <w:name w:val="OtherTok"/>
    <w:basedOn w:val="VerbatimChar"/>
    <w:rPr>
      <w:color w:val="50fa7b"/>
      <w:shd w:val="clear" w:fill="282a36"/>
    </w:rPr>
  </w:style>
  <w:style w:type="character" w:customStyle="1" w:styleId="FunctionTok">
    <w:name w:val="FunctionTok"/>
    <w:basedOn w:val="VerbatimChar"/>
    <w:rPr>
      <w:color w:val="50fa7b"/>
      <w:shd w:val="clear" w:fill="282a36"/>
    </w:rPr>
  </w:style>
  <w:style w:type="character" w:customStyle="1" w:styleId="VariableTok">
    <w:name w:val="VariableTok"/>
    <w:basedOn w:val="VerbatimChar"/>
    <w:rPr>
      <w:color w:val="8be9fd"/>
      <w:shd w:val="clear" w:fill="282a36"/>
    </w:rPr>
  </w:style>
  <w:style w:type="character" w:customStyle="1" w:styleId="ControlFlowTok">
    <w:name w:val="ControlFlowTok"/>
    <w:basedOn w:val="VerbatimChar"/>
    <w:rPr>
      <w:color w:val="ff79c6"/>
      <w:shd w:val="clear" w:fill="282a36"/>
    </w:rPr>
  </w:style>
  <w:style w:type="character" w:customStyle="1" w:styleId="OperatorTok">
    <w:name w:val="OperatorTok"/>
    <w:basedOn w:val="VerbatimChar"/>
    <w:rPr>
      <w:color w:val="f8f8f2"/>
      <w:shd w:val="clear" w:fill="282a36"/>
    </w:rPr>
  </w:style>
  <w:style w:type="character" w:customStyle="1" w:styleId="BuiltInTok">
    <w:name w:val="BuiltInTok"/>
    <w:basedOn w:val="VerbatimChar"/>
    <w:rPr>
      <w:color w:val="8be9fd"/>
      <w:shd w:val="clear" w:fill="282a36"/>
    </w:rPr>
  </w:style>
  <w:style w:type="character" w:customStyle="1" w:styleId="ExtensionTok">
    <w:name w:val="ExtensionTok"/>
    <w:basedOn w:val="VerbatimChar"/>
    <w:rPr>
      <w:color w:val="8be9fd"/>
      <w:shd w:val="clear" w:fill="282a36"/>
    </w:rPr>
  </w:style>
  <w:style w:type="character" w:customStyle="1" w:styleId="PreprocessorTok">
    <w:name w:val="PreprocessorTok"/>
    <w:basedOn w:val="VerbatimChar"/>
    <w:rPr>
      <w:color w:val="ff79c6"/>
      <w:shd w:val="clear" w:fill="282a36"/>
    </w:rPr>
  </w:style>
  <w:style w:type="character" w:customStyle="1" w:styleId="AttributeTok">
    <w:name w:val="AttributeTok"/>
    <w:basedOn w:val="VerbatimChar"/>
    <w:rPr>
      <w:color w:val="ff79c6"/>
      <w:shd w:val="clear" w:fill="282a36"/>
    </w:rPr>
  </w:style>
  <w:style w:type="character" w:customStyle="1" w:styleId="RegionMarkerTok">
    <w:name w:val="RegionMarkerTok"/>
    <w:basedOn w:val="VerbatimChar"/>
    <w:rPr>
      <w:color w:val="8be9fd"/>
      <w:shd w:val="clear" w:fill="282a36"/>
    </w:rPr>
  </w:style>
  <w:style w:type="character" w:customStyle="1" w:styleId="InformationTok">
    <w:name w:val="InformationTok"/>
    <w:basedOn w:val="VerbatimChar"/>
    <w:rPr>
      <w:color w:val="f1fa8c"/>
      <w:shd w:val="clear" w:fill="282a36"/>
    </w:rPr>
  </w:style>
  <w:style w:type="character" w:customStyle="1" w:styleId="WarningTok">
    <w:name w:val="WarningTok"/>
    <w:basedOn w:val="VerbatimChar"/>
    <w:rPr>
      <w:color w:val="ff5555"/>
      <w:shd w:val="clear" w:fill="282a36"/>
    </w:rPr>
  </w:style>
  <w:style w:type="character" w:customStyle="1" w:styleId="AlertTok">
    <w:name w:val="AlertTok"/>
    <w:basedOn w:val="VerbatimChar"/>
    <w:rPr>
      <w:color w:val="ff5555"/>
      <w:shd w:val="clear" w:fill="282a36"/>
      <w:b/>
    </w:rPr>
  </w:style>
  <w:style w:type="character" w:customStyle="1" w:styleId="ErrorTok">
    <w:name w:val="ErrorTok"/>
    <w:basedOn w:val="VerbatimChar"/>
    <w:rPr>
      <w:color w:val="ff5555"/>
      <w:shd w:val="clear" w:fill="282a36"/>
      <w:u/>
    </w:rPr>
  </w:style>
  <w:style w:type="character" w:customStyle="1" w:styleId="NormalTok">
    <w:name w:val="NormalTok"/>
    <w:basedOn w:val="VerbatimChar"/>
    <w:rPr>
      <w:color w:val="f8f8f2"/>
      <w:shd w:val="clear" w:fill="282a36"/>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gif" /><Relationship Type="http://schemas.openxmlformats.org/officeDocument/2006/relationships/image" Id="rId30" Target="media/rId30.gif" /><Relationship Type="http://schemas.openxmlformats.org/officeDocument/2006/relationships/image" Id="rId33" Target="media/rId33.gif" /><Relationship Type="http://schemas.openxmlformats.org/officeDocument/2006/relationships/image" Id="rId38" Target="media/rId38.gif" /><Relationship Type="http://schemas.openxmlformats.org/officeDocument/2006/relationships/hyperlink" Id="rId36" Target="https://code.visualstudio.com/Download" TargetMode="External" /><Relationship Type="http://schemas.openxmlformats.org/officeDocument/2006/relationships/hyperlink" Id="rId25" Target="https://docs.conda.io/en/latest/miniconda.html" TargetMode="External" /><Relationship Type="http://schemas.openxmlformats.org/officeDocument/2006/relationships/hyperlink" Id="rId37" Target="https://mthevenin.github.io/assistoolsms/R/assist/posts/R_vscode/R_vscode_doc.html" TargetMode="External" /><Relationship Type="http://schemas.openxmlformats.org/officeDocument/2006/relationships/hyperlink" Id="rId28" Target="https://towardsdatascience.com/how-to-run-r-scripts-in-jupyter-15527148d2a" TargetMode="External" /><Relationship Type="http://schemas.openxmlformats.org/officeDocument/2006/relationships/hyperlink" Id="rId24" Target="https://www.anaconda.com/download" TargetMode="External" /></Relationships>
</file>

<file path=word/_rels/footnotes.xml.rels><?xml version="1.0" encoding="UTF-8"?><Relationships xmlns="http://schemas.openxmlformats.org/package/2006/relationships"><Relationship Type="http://schemas.openxmlformats.org/officeDocument/2006/relationships/hyperlink" Id="rId36" Target="https://code.visualstudio.com/Download" TargetMode="External" /><Relationship Type="http://schemas.openxmlformats.org/officeDocument/2006/relationships/hyperlink" Id="rId25" Target="https://docs.conda.io/en/latest/miniconda.html" TargetMode="External" /><Relationship Type="http://schemas.openxmlformats.org/officeDocument/2006/relationships/hyperlink" Id="rId37" Target="https://mthevenin.github.io/assistoolsms/R/assist/posts/R_vscode/R_vscode_doc.html" TargetMode="External" /><Relationship Type="http://schemas.openxmlformats.org/officeDocument/2006/relationships/hyperlink" Id="rId28" Target="https://towardsdatascience.com/how-to-run-r-scripts-in-jupyter-15527148d2a" TargetMode="External" /><Relationship Type="http://schemas.openxmlformats.org/officeDocument/2006/relationships/hyperlink" Id="rId24" Target="https://www.anaconda.com/downloa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Utiliser R avec le notebook Jupyter</dc:title>
  <dc:creator>Marc Thévenin</dc:creator>
  <dc:language>fr</dc:language>
  <cp:keywords/>
  <dcterms:created xsi:type="dcterms:W3CDTF">2023-07-07T10:16:06Z</dcterms:created>
  <dcterms:modified xsi:type="dcterms:W3CDTF">2023-07-07T10:16:06Z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On peut utiliser R avec le très populaire notebook Jupyter. Utilisé dans un navigateur, il permet de récupérer l’ensemble des cellules et les enregistrer dans un programme unique .R. Cette fiche propose les démarches pour utiliser ce notebook avec R, dans un navigateur ou avec l’Ide Vscode.</vt:lpwstr>
  </property>
  <property fmtid="{D5CDD505-2E9C-101B-9397-08002B2CF9AE}" pid="3" name="affiliations">
    <vt:lpwstr/>
  </property>
  <property fmtid="{D5CDD505-2E9C-101B-9397-08002B2CF9AE}" pid="4" name="authors">
    <vt:lpwstr/>
  </property>
  <property fmtid="{D5CDD505-2E9C-101B-9397-08002B2CF9AE}" pid="5" name="back-to-top-navigation">
    <vt:lpwstr>False</vt:lpwstr>
  </property>
  <property fmtid="{D5CDD505-2E9C-101B-9397-08002B2CF9AE}" pid="6" name="biblio-config">
    <vt:lpwstr>True</vt:lpwstr>
  </property>
  <property fmtid="{D5CDD505-2E9C-101B-9397-08002B2CF9AE}" pid="7" name="by-affiliation">
    <vt:lpwstr/>
  </property>
  <property fmtid="{D5CDD505-2E9C-101B-9397-08002B2CF9AE}" pid="8" name="by-author">
    <vt:lpwstr/>
  </property>
  <property fmtid="{D5CDD505-2E9C-101B-9397-08002B2CF9AE}" pid="9" name="categories">
    <vt:lpwstr/>
  </property>
  <property fmtid="{D5CDD505-2E9C-101B-9397-08002B2CF9AE}" pid="10" name="date">
    <vt:lpwstr>2023-07-07</vt:lpwstr>
  </property>
  <property fmtid="{D5CDD505-2E9C-101B-9397-08002B2CF9AE}" pid="11" name="header-includes">
    <vt:lpwstr/>
  </property>
  <property fmtid="{D5CDD505-2E9C-101B-9397-08002B2CF9AE}" pid="12" name="image">
    <vt:lpwstr>https://upload.wikimedia.org/wikipedia/commons/thumb/3/38/Jupyter_logo.svg</vt:lpwstr>
  </property>
  <property fmtid="{D5CDD505-2E9C-101B-9397-08002B2CF9AE}" pid="13" name="include-after">
    <vt:lpwstr/>
  </property>
  <property fmtid="{D5CDD505-2E9C-101B-9397-08002B2CF9AE}" pid="14" name="include-before">
    <vt:lpwstr/>
  </property>
  <property fmtid="{D5CDD505-2E9C-101B-9397-08002B2CF9AE}" pid="15" name="labels">
    <vt:lpwstr/>
  </property>
  <property fmtid="{D5CDD505-2E9C-101B-9397-08002B2CF9AE}" pid="16" name="lightbox">
    <vt:lpwstr>auto</vt:lpwstr>
  </property>
  <property fmtid="{D5CDD505-2E9C-101B-9397-08002B2CF9AE}" pid="17" name="page-footer">
    <vt:lpwstr/>
  </property>
  <property fmtid="{D5CDD505-2E9C-101B-9397-08002B2CF9AE}" pid="18" name="page-layout">
    <vt:lpwstr>article</vt:lpwstr>
  </property>
  <property fmtid="{D5CDD505-2E9C-101B-9397-08002B2CF9AE}" pid="19" name="page-navigation">
    <vt:lpwstr>True</vt:lpwstr>
  </property>
  <property fmtid="{D5CDD505-2E9C-101B-9397-08002B2CF9AE}" pid="20" name="sidebar">
    <vt:lpwstr>False</vt:lpwstr>
  </property>
  <property fmtid="{D5CDD505-2E9C-101B-9397-08002B2CF9AE}" pid="21" name="title-block-banner">
    <vt:lpwstr>True</vt:lpwstr>
  </property>
  <property fmtid="{D5CDD505-2E9C-101B-9397-08002B2CF9AE}" pid="22" name="toc-title">
    <vt:lpwstr>Table des matières</vt:lpwstr>
  </property>
</Properties>
</file>